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77B9" w14:textId="5D06DFD8" w:rsidR="00BF7DF9" w:rsidRPr="00FC6CAE" w:rsidRDefault="00BF7DF9" w:rsidP="00FB26BA">
      <w:pPr>
        <w:pStyle w:val="Heading1"/>
      </w:pPr>
      <w:r w:rsidRPr="00FC6CAE">
        <w:t xml:space="preserve">AI </w:t>
      </w:r>
      <w:r w:rsidR="003C76D3" w:rsidRPr="00FC6CAE">
        <w:t xml:space="preserve">Data </w:t>
      </w:r>
      <w:r w:rsidRPr="00FC6CAE">
        <w:t>Readiness Checklist</w:t>
      </w:r>
    </w:p>
    <w:p w14:paraId="59755579" w14:textId="77777777" w:rsidR="00752206" w:rsidRPr="00752206" w:rsidRDefault="00752206" w:rsidP="00BE514A">
      <w:pPr>
        <w:pStyle w:val="Heading2"/>
        <w:spacing w:before="100" w:beforeAutospacing="1" w:after="100" w:afterAutospacing="1"/>
        <w:rPr>
          <w:rFonts w:eastAsia="Times New Roman"/>
        </w:rPr>
      </w:pPr>
      <w:r w:rsidRPr="00752206">
        <w:rPr>
          <w:rFonts w:eastAsia="Times New Roman"/>
        </w:rPr>
        <w:t>Data Governance Framework and Policies</w:t>
      </w:r>
    </w:p>
    <w:p w14:paraId="055CDCA6" w14:textId="77777777" w:rsidR="00752206" w:rsidRPr="00752206" w:rsidRDefault="00752206" w:rsidP="00BE514A">
      <w:pPr>
        <w:numPr>
          <w:ilvl w:val="0"/>
          <w:numId w:val="5"/>
        </w:numPr>
        <w:spacing w:before="120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Governance Structure:</w:t>
      </w:r>
      <w:r w:rsidRPr="00752206">
        <w:rPr>
          <w:rFonts w:eastAsia="Times New Roman" w:cs="Times New Roman"/>
          <w:sz w:val="24"/>
          <w:szCs w:val="24"/>
        </w:rPr>
        <w:t xml:space="preserve"> Does your organization have a formal data governance framework with defined roles, responsibilities, and processes?</w:t>
      </w:r>
    </w:p>
    <w:p w14:paraId="5689900A" w14:textId="77777777" w:rsidR="00752206" w:rsidRPr="00752206" w:rsidRDefault="00752206" w:rsidP="00752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Ownership:</w:t>
      </w:r>
      <w:r w:rsidRPr="00752206">
        <w:rPr>
          <w:rFonts w:eastAsia="Times New Roman" w:cs="Times New Roman"/>
          <w:sz w:val="24"/>
          <w:szCs w:val="24"/>
        </w:rPr>
        <w:t xml:space="preserve"> Are data ownership, access, and usage clearly defined and communicated throughout the organization?</w:t>
      </w:r>
    </w:p>
    <w:p w14:paraId="7667B143" w14:textId="77777777" w:rsidR="00752206" w:rsidRPr="00752206" w:rsidRDefault="00752206" w:rsidP="007522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Governance Integration:</w:t>
      </w:r>
      <w:r w:rsidRPr="00752206">
        <w:rPr>
          <w:rFonts w:eastAsia="Times New Roman" w:cs="Times New Roman"/>
          <w:sz w:val="24"/>
          <w:szCs w:val="24"/>
        </w:rPr>
        <w:t xml:space="preserve"> Is data governance embedded into your project and change management methodologies?</w:t>
      </w:r>
    </w:p>
    <w:p w14:paraId="03084B2F" w14:textId="77777777" w:rsidR="00752206" w:rsidRPr="00752206" w:rsidRDefault="00752206" w:rsidP="00BE514A">
      <w:pPr>
        <w:pStyle w:val="Heading2"/>
        <w:rPr>
          <w:rFonts w:eastAsia="Times New Roman"/>
        </w:rPr>
      </w:pPr>
      <w:r w:rsidRPr="00752206">
        <w:rPr>
          <w:rFonts w:eastAsia="Times New Roman"/>
        </w:rPr>
        <w:t>Data Quality and Management</w:t>
      </w:r>
    </w:p>
    <w:p w14:paraId="7038F6A7" w14:textId="1206B5C2" w:rsidR="00752206" w:rsidRPr="00752206" w:rsidRDefault="00752206" w:rsidP="007522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Prioritization:</w:t>
      </w:r>
      <w:r w:rsidRPr="00752206">
        <w:rPr>
          <w:rFonts w:eastAsia="Times New Roman" w:cs="Times New Roman"/>
          <w:sz w:val="24"/>
          <w:szCs w:val="24"/>
        </w:rPr>
        <w:t xml:space="preserve"> Do you have a process to identify and classify critical data assets based on their value to the </w:t>
      </w:r>
      <w:r w:rsidR="00FD3A46" w:rsidRPr="003D69F0">
        <w:rPr>
          <w:rFonts w:eastAsia="Times New Roman" w:cs="Times New Roman"/>
          <w:sz w:val="24"/>
          <w:szCs w:val="24"/>
        </w:rPr>
        <w:t>agency</w:t>
      </w:r>
      <w:r w:rsidRPr="00752206">
        <w:rPr>
          <w:rFonts w:eastAsia="Times New Roman" w:cs="Times New Roman"/>
          <w:sz w:val="24"/>
          <w:szCs w:val="24"/>
        </w:rPr>
        <w:t>?</w:t>
      </w:r>
    </w:p>
    <w:p w14:paraId="545B67CB" w14:textId="77777777" w:rsidR="00752206" w:rsidRPr="00752206" w:rsidRDefault="00752206" w:rsidP="007522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Cataloguing:</w:t>
      </w:r>
      <w:r w:rsidRPr="00752206">
        <w:rPr>
          <w:rFonts w:eastAsia="Times New Roman" w:cs="Times New Roman"/>
          <w:sz w:val="24"/>
          <w:szCs w:val="24"/>
        </w:rPr>
        <w:t xml:space="preserve"> Is there a centralized data catalog or repository to document data definitions, metadata, and lineage?</w:t>
      </w:r>
    </w:p>
    <w:p w14:paraId="51A9C2B8" w14:textId="77777777" w:rsidR="00752206" w:rsidRPr="00752206" w:rsidRDefault="00752206" w:rsidP="007522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Accuracy and Consistency:</w:t>
      </w:r>
      <w:r w:rsidRPr="00752206">
        <w:rPr>
          <w:rFonts w:eastAsia="Times New Roman" w:cs="Times New Roman"/>
          <w:sz w:val="24"/>
          <w:szCs w:val="24"/>
        </w:rPr>
        <w:t xml:space="preserve"> Is your data accurate, complete, consistent, and reliable?</w:t>
      </w:r>
    </w:p>
    <w:p w14:paraId="789FDCDD" w14:textId="77777777" w:rsidR="00752206" w:rsidRPr="00752206" w:rsidRDefault="00752206" w:rsidP="007522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Quality Monitoring:</w:t>
      </w:r>
      <w:r w:rsidRPr="00752206">
        <w:rPr>
          <w:rFonts w:eastAsia="Times New Roman" w:cs="Times New Roman"/>
          <w:sz w:val="24"/>
          <w:szCs w:val="24"/>
        </w:rPr>
        <w:t xml:space="preserve"> Do you have established processes to monitor and measure data quality?</w:t>
      </w:r>
    </w:p>
    <w:p w14:paraId="27E90A31" w14:textId="77777777" w:rsidR="00752206" w:rsidRPr="00752206" w:rsidRDefault="00752206" w:rsidP="007522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Issue Resolution:</w:t>
      </w:r>
      <w:r w:rsidRPr="00752206">
        <w:rPr>
          <w:rFonts w:eastAsia="Times New Roman" w:cs="Times New Roman"/>
          <w:sz w:val="24"/>
          <w:szCs w:val="24"/>
        </w:rPr>
        <w:t xml:space="preserve"> Are there defined procedures for addressing data quality issues and errors?</w:t>
      </w:r>
    </w:p>
    <w:p w14:paraId="3238AFAD" w14:textId="77777777" w:rsidR="00752206" w:rsidRPr="00752206" w:rsidRDefault="00752206" w:rsidP="00BE514A">
      <w:pPr>
        <w:pStyle w:val="Heading2"/>
        <w:rPr>
          <w:rFonts w:eastAsia="Times New Roman"/>
        </w:rPr>
      </w:pPr>
      <w:r w:rsidRPr="00752206">
        <w:rPr>
          <w:rFonts w:eastAsia="Times New Roman"/>
        </w:rPr>
        <w:t>Data Security and Privacy</w:t>
      </w:r>
    </w:p>
    <w:p w14:paraId="43B84A54" w14:textId="77777777" w:rsidR="00752206" w:rsidRPr="00752206" w:rsidRDefault="00752206" w:rsidP="007522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Protection:</w:t>
      </w:r>
      <w:r w:rsidRPr="00752206">
        <w:rPr>
          <w:rFonts w:eastAsia="Times New Roman" w:cs="Times New Roman"/>
          <w:sz w:val="24"/>
          <w:szCs w:val="24"/>
        </w:rPr>
        <w:t xml:space="preserve"> Are appropriate security measures in place to protect data from unauthorized access, breaches, and loss?</w:t>
      </w:r>
    </w:p>
    <w:p w14:paraId="10084120" w14:textId="78BAC967" w:rsidR="00752206" w:rsidRPr="00752206" w:rsidRDefault="00752206" w:rsidP="007522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Privacy Compliance:</w:t>
      </w:r>
      <w:r w:rsidRPr="00752206">
        <w:rPr>
          <w:rFonts w:eastAsia="Times New Roman" w:cs="Times New Roman"/>
          <w:sz w:val="24"/>
          <w:szCs w:val="24"/>
        </w:rPr>
        <w:t xml:space="preserve"> Does your organization comply with relevant data privacy regulations (e.g., </w:t>
      </w:r>
      <w:r w:rsidR="00FD3A46" w:rsidRPr="003D69F0">
        <w:rPr>
          <w:rFonts w:eastAsia="Times New Roman" w:cs="Times New Roman"/>
          <w:sz w:val="24"/>
          <w:szCs w:val="24"/>
        </w:rPr>
        <w:t>HIPAA, FERPA, CJIS</w:t>
      </w:r>
      <w:r w:rsidRPr="00752206">
        <w:rPr>
          <w:rFonts w:eastAsia="Times New Roman" w:cs="Times New Roman"/>
          <w:sz w:val="24"/>
          <w:szCs w:val="24"/>
        </w:rPr>
        <w:t>)?</w:t>
      </w:r>
    </w:p>
    <w:p w14:paraId="27B71C7A" w14:textId="77777777" w:rsidR="00752206" w:rsidRPr="00752206" w:rsidRDefault="00752206" w:rsidP="007522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52206">
        <w:rPr>
          <w:rFonts w:eastAsia="Times New Roman" w:cs="Times New Roman"/>
          <w:b/>
          <w:bCs/>
          <w:sz w:val="24"/>
          <w:szCs w:val="24"/>
        </w:rPr>
        <w:t>Data Literacy:</w:t>
      </w:r>
      <w:r w:rsidRPr="00752206">
        <w:rPr>
          <w:rFonts w:eastAsia="Times New Roman" w:cs="Times New Roman"/>
          <w:sz w:val="24"/>
          <w:szCs w:val="24"/>
        </w:rPr>
        <w:t xml:space="preserve"> Do employees have the necessary data literacy skills to understand data's importance and value?</w:t>
      </w:r>
    </w:p>
    <w:p w14:paraId="6539DFE4" w14:textId="456A9461" w:rsidR="00752206" w:rsidRDefault="00752206" w:rsidP="002164BD">
      <w:pPr>
        <w:rPr>
          <w:sz w:val="24"/>
          <w:szCs w:val="24"/>
        </w:rPr>
      </w:pPr>
      <w:r w:rsidRPr="002164BD">
        <w:rPr>
          <w:sz w:val="24"/>
          <w:szCs w:val="24"/>
        </w:rPr>
        <w:t>If you cannot answer “Yes” to these questions, contact ODGA</w:t>
      </w:r>
      <w:r w:rsidR="002164BD">
        <w:rPr>
          <w:sz w:val="24"/>
          <w:szCs w:val="24"/>
        </w:rPr>
        <w:t>@odga.virginia.gov</w:t>
      </w:r>
      <w:r w:rsidRPr="002164BD">
        <w:rPr>
          <w:sz w:val="24"/>
          <w:szCs w:val="24"/>
        </w:rPr>
        <w:t xml:space="preserve"> to help you get your data governance program ready for AI.</w:t>
      </w:r>
      <w:r w:rsidR="00BE514A" w:rsidRPr="00BE514A">
        <w:rPr>
          <w:noProof/>
          <w:sz w:val="24"/>
          <w:szCs w:val="24"/>
        </w:rPr>
        <w:t xml:space="preserve"> </w:t>
      </w:r>
    </w:p>
    <w:p w14:paraId="2491BB27" w14:textId="2E8EC742" w:rsidR="00BE514A" w:rsidRDefault="00BE514A" w:rsidP="002164BD">
      <w:pPr>
        <w:rPr>
          <w:sz w:val="24"/>
          <w:szCs w:val="24"/>
        </w:rPr>
      </w:pPr>
    </w:p>
    <w:p w14:paraId="6819C36F" w14:textId="367F0598" w:rsidR="00BE514A" w:rsidRPr="002164BD" w:rsidRDefault="00FB26BA" w:rsidP="002164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BAD66B" wp14:editId="662352C1">
            <wp:simplePos x="0" y="0"/>
            <wp:positionH relativeFrom="column">
              <wp:posOffset>1252220</wp:posOffset>
            </wp:positionH>
            <wp:positionV relativeFrom="paragraph">
              <wp:posOffset>37299</wp:posOffset>
            </wp:positionV>
            <wp:extent cx="3319145" cy="803910"/>
            <wp:effectExtent l="0" t="0" r="0" b="0"/>
            <wp:wrapTight wrapText="bothSides">
              <wp:wrapPolygon edited="0">
                <wp:start x="5579" y="0"/>
                <wp:lineTo x="0" y="3071"/>
                <wp:lineTo x="0" y="14332"/>
                <wp:lineTo x="372" y="17915"/>
                <wp:lineTo x="5083" y="20986"/>
                <wp:lineTo x="7066" y="20986"/>
                <wp:lineTo x="8802" y="20986"/>
                <wp:lineTo x="10662" y="20986"/>
                <wp:lineTo x="21199" y="16379"/>
                <wp:lineTo x="21323" y="14332"/>
                <wp:lineTo x="20331" y="8190"/>
                <wp:lineTo x="21447" y="5118"/>
                <wp:lineTo x="21447" y="1536"/>
                <wp:lineTo x="6570" y="0"/>
                <wp:lineTo x="5579" y="0"/>
              </wp:wrapPolygon>
            </wp:wrapTight>
            <wp:docPr id="362355916" name="Picture 1" descr="office of data governance and analy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55916" name="Picture 1" descr="office of data governance and analytic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14A" w:rsidRPr="002164BD" w:rsidSect="0027135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4A9"/>
    <w:multiLevelType w:val="hybridMultilevel"/>
    <w:tmpl w:val="EC3C5EA2"/>
    <w:lvl w:ilvl="0" w:tplc="A5F2C4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40F2"/>
    <w:multiLevelType w:val="multilevel"/>
    <w:tmpl w:val="99C6B5D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70969"/>
    <w:multiLevelType w:val="multilevel"/>
    <w:tmpl w:val="5A1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B4DE4"/>
    <w:multiLevelType w:val="multilevel"/>
    <w:tmpl w:val="CB7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E5F3F"/>
    <w:multiLevelType w:val="multilevel"/>
    <w:tmpl w:val="AC0CE1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A39C6"/>
    <w:multiLevelType w:val="multilevel"/>
    <w:tmpl w:val="DB3E995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400AC"/>
    <w:multiLevelType w:val="multilevel"/>
    <w:tmpl w:val="F45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77399">
    <w:abstractNumId w:val="0"/>
  </w:num>
  <w:num w:numId="2" w16cid:durableId="994528839">
    <w:abstractNumId w:val="6"/>
  </w:num>
  <w:num w:numId="3" w16cid:durableId="59718290">
    <w:abstractNumId w:val="3"/>
  </w:num>
  <w:num w:numId="4" w16cid:durableId="2011639464">
    <w:abstractNumId w:val="2"/>
  </w:num>
  <w:num w:numId="5" w16cid:durableId="1356882332">
    <w:abstractNumId w:val="4"/>
  </w:num>
  <w:num w:numId="6" w16cid:durableId="1026835435">
    <w:abstractNumId w:val="1"/>
  </w:num>
  <w:num w:numId="7" w16cid:durableId="624433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F9"/>
    <w:rsid w:val="000B1F43"/>
    <w:rsid w:val="002164BD"/>
    <w:rsid w:val="00271350"/>
    <w:rsid w:val="002E55EB"/>
    <w:rsid w:val="003C76D3"/>
    <w:rsid w:val="003D69F0"/>
    <w:rsid w:val="005E3EB1"/>
    <w:rsid w:val="00752206"/>
    <w:rsid w:val="00782249"/>
    <w:rsid w:val="00A57DE0"/>
    <w:rsid w:val="00BE514A"/>
    <w:rsid w:val="00BF6335"/>
    <w:rsid w:val="00BF7DF9"/>
    <w:rsid w:val="00C42226"/>
    <w:rsid w:val="00D72E84"/>
    <w:rsid w:val="00D85E51"/>
    <w:rsid w:val="00F771C2"/>
    <w:rsid w:val="00FA00B0"/>
    <w:rsid w:val="00FB26BA"/>
    <w:rsid w:val="00FC6CAE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50F8"/>
  <w15:chartTrackingRefBased/>
  <w15:docId w15:val="{7A2D618F-8F56-4E76-996F-0A9A36FA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B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26BA"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E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E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6BA"/>
    <w:rPr>
      <w:rFonts w:asciiTheme="majorHAnsi" w:eastAsiaTheme="majorEastAsia" w:hAnsiTheme="majorHAnsi" w:cstheme="majorBidi"/>
      <w:color w:val="0A2F41" w:themeColor="accent1" w:themeShade="80"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E3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EB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EB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EB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B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B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B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B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5E3EB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3EB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E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EB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EB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3EB1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EB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E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EB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5E3EB1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3EB1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5E3EB1"/>
    <w:rPr>
      <w:b/>
      <w:bCs/>
    </w:rPr>
  </w:style>
  <w:style w:type="character" w:styleId="Emphasis">
    <w:name w:val="Emphasis"/>
    <w:basedOn w:val="DefaultParagraphFont"/>
    <w:uiPriority w:val="20"/>
    <w:qFormat/>
    <w:rsid w:val="005E3EB1"/>
    <w:rPr>
      <w:i/>
      <w:iCs/>
    </w:rPr>
  </w:style>
  <w:style w:type="paragraph" w:styleId="NoSpacing">
    <w:name w:val="No Spacing"/>
    <w:uiPriority w:val="1"/>
    <w:qFormat/>
    <w:rsid w:val="005E3EB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E3EB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5E3E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5E3EB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E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Props1.xml><?xml version="1.0" encoding="utf-8"?>
<ds:datastoreItem xmlns:ds="http://schemas.openxmlformats.org/officeDocument/2006/customXml" ds:itemID="{9C62F7EE-FE49-4023-AFC3-46E65C156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030AF-3295-4E65-A687-0AA5F981F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403A4-F1D2-4B3E-B2AF-65AC49E0DACF}">
  <ds:schemaRefs>
    <ds:schemaRef ds:uri="7045eb7b-c79e-4e4d-ae15-b7707d8cd04b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94abcd-5b69-4f0a-85f1-64c8f0f62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Data Readiness Checklist</dc:title>
  <dc:subject/>
  <dc:creator>Burroughs, Chris (ODGA)</dc:creator>
  <cp:keywords/>
  <dc:description/>
  <cp:lastModifiedBy>Klich, Erin (ODGA)</cp:lastModifiedBy>
  <cp:revision>2</cp:revision>
  <dcterms:created xsi:type="dcterms:W3CDTF">2025-06-10T18:00:00Z</dcterms:created>
  <dcterms:modified xsi:type="dcterms:W3CDTF">2025-06-10T18:00:00Z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  <property fmtid="{D5CDD505-2E9C-101B-9397-08002B2CF9AE}" pid="3" name="MediaServiceImageTags">
    <vt:lpwstr/>
  </property>
</Properties>
</file>